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河南墙体彩绘公司跟你聊聊墙体彩绘那些事~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说起墙绘很多人印象深刻的就是壁画，敦煌的莫高窟壁画已经成为中华文化的传世瑰宝。随着时代的发展和文化的下沉，墙体彩绘已经开始成为大众所熟知和接受的装饰形式。如今随处可见的文化墙彩绘，装饰精美的火锅店，风格独特的家装，都成为了人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墙绘不仅仅是画在墙上，地上、木头上、石头上等等凡是可以绘画的地方都可以进行墙绘创作。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墙绘的施工面积是影响墙绘报价非常重要的因素，墙绘报价始终遵循一个原则：面积越大，单价越低。举几个常见的例子：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家装一般面积较小，但是设计的都很精细，墙绘刻画的细节很多，有时候5平米的墙面甚至要画5天。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工装一般面积较大，但是色块居多，墙面处理十分方便，有时候100平米2天就能画完。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像上面这种情况，家装的墙绘单价会高于工装墙绘的单价。因此家装和工装墙绘单价没有可比性。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如果同样是家装或工装，面积越大，也会相应的降低单价，通俗点说就是量大优惠的道理。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原文链接：http://hubei.zzdsch.com/yyxw/139.html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