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河南墙体彩绘公司跟你聊聊墙体彩绘那些事~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说起墙绘很多人印象深刻的就是壁画，敦煌的莫高窟壁画已经成为中华文化的传世瑰宝。随着时代的发展和文化的下沉，墙体彩绘已经开始成为大众所熟知和接受的装饰形式。如今随处可见的文化墙彩绘，装饰精美的火锅店，风格独特的家装，都成为了人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墙绘不仅仅是画在墙上，地上、木头上、石头上等等凡是可以绘画的地方都可以进行墙绘创作。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墙绘的施工面积是影响墙绘报价非常重要的因素，墙绘报价始终遵循一个原则：面积越大，单价越低。举几个常见的例子：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家装一般面积较小，但是设计的都很精细，墙绘刻画的细节很多，有时候5平米的墙面甚至要画5天。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工装一般面积较大，但是色块居多，墙面处理十分方便，有时候100平米2天就能画完。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像上面这种情况，家装的墙绘单价会高于工装墙绘的单价。因此家装和工装墙绘单价没有可比性。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如果同样是家装或工装，面积越大，也会相应的降低单价，通俗点说就是量大优惠的道理。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原文链接：http://jiaozuo.zzdsch.com/yyxw/139.html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