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营业执照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以下是我司营业执照展示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郑州市鼎尚墙体有限有限公司，成立于2014年4月。主营业务为墙体彩绘的设计与制作，以墙体彩绘为主。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原文链接：http://www.zzdsch.com/honor/67.html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